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951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0069-01-2026-008388-14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Думлер Галина Павловна</w:t>
      </w:r>
      <w:r>
        <w:rPr>
          <w:rFonts w:ascii="Times New Roman" w:eastAsia="Times New Roman" w:hAnsi="Times New Roman" w:cs="Times New Roman"/>
          <w:sz w:val="25"/>
          <w:szCs w:val="25"/>
        </w:rPr>
        <w:t>, находящ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аяся </w:t>
      </w:r>
      <w:r>
        <w:rPr>
          <w:rFonts w:ascii="Times New Roman" w:eastAsia="Times New Roman" w:hAnsi="Times New Roman" w:cs="Times New Roman"/>
          <w:sz w:val="25"/>
          <w:szCs w:val="25"/>
        </w:rPr>
        <w:t>по адресу: ХМАО-Югра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г. Сургут, ул. Гагарина, д. 9,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40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рассмотрев дело об 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>, предусмотренном ч. 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ст.15.33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Пучкина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Евгения Анатольевича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родившегося </w:t>
      </w:r>
      <w:r>
        <w:rPr>
          <w:rStyle w:val="cat-UserDefinedgrp-45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UserDefinedgrp-46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right="21"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11.12.2025 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6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(страхователь) направило в Отделение Фонда пенсионного и социального страхования РФ по ХМАО-Югре (отделение Фонда, страховщик) сведения в электронном виде для назначения и выплаты пособия по временной нетрудоспособности застрахованному лицу </w:t>
      </w:r>
      <w:r>
        <w:rPr>
          <w:rStyle w:val="cat-UserDefinedgrp-47rplc-2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электронному листку нетрудоспособности №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910320516163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период нетрудоспособности с </w:t>
      </w:r>
      <w:r>
        <w:rPr>
          <w:rFonts w:ascii="Times New Roman" w:eastAsia="Times New Roman" w:hAnsi="Times New Roman" w:cs="Times New Roman"/>
          <w:sz w:val="25"/>
          <w:szCs w:val="25"/>
        </w:rPr>
        <w:t>21.11.2025 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02.12.2025 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что подтверждается распечаткой </w:t>
      </w:r>
      <w:r>
        <w:rPr>
          <w:rFonts w:ascii="Times New Roman" w:eastAsia="Times New Roman" w:hAnsi="Times New Roman" w:cs="Times New Roman"/>
          <w:sz w:val="25"/>
          <w:szCs w:val="25"/>
        </w:rPr>
        <w:t>проактивного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процесса № </w:t>
      </w:r>
      <w:r>
        <w:rPr>
          <w:rFonts w:ascii="Times New Roman" w:eastAsia="Times New Roman" w:hAnsi="Times New Roman" w:cs="Times New Roman"/>
          <w:sz w:val="25"/>
          <w:szCs w:val="25"/>
        </w:rPr>
        <w:t>371591513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функционального компонента «</w:t>
      </w:r>
      <w:r>
        <w:rPr>
          <w:rFonts w:ascii="Times New Roman" w:eastAsia="Times New Roman" w:hAnsi="Times New Roman" w:cs="Times New Roman"/>
          <w:sz w:val="25"/>
          <w:szCs w:val="25"/>
        </w:rPr>
        <w:t>Проактивные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выплаты» Федеральной государственной информационной системы «Единая интегрированная информационная система «Соцстрах». Согласно </w:t>
      </w:r>
      <w:r>
        <w:rPr>
          <w:rFonts w:ascii="Times New Roman" w:eastAsia="Times New Roman" w:hAnsi="Times New Roman" w:cs="Times New Roman"/>
          <w:sz w:val="25"/>
          <w:szCs w:val="25"/>
        </w:rPr>
        <w:t>проактивному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процессу № </w:t>
      </w:r>
      <w:r>
        <w:rPr>
          <w:rFonts w:ascii="Times New Roman" w:eastAsia="Times New Roman" w:hAnsi="Times New Roman" w:cs="Times New Roman"/>
          <w:sz w:val="25"/>
          <w:szCs w:val="25"/>
        </w:rPr>
        <w:t>371591513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уведомление о закрытии листка нетрудоспособности и запрос на проверку, подтверждение, корректировку сведений страхователю (работодателю) было направлено оператором Единой государственной информационной системы 02.12.2025 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08.55, что подтверждается распечаткой </w:t>
      </w:r>
      <w:r>
        <w:rPr>
          <w:rFonts w:ascii="Times New Roman" w:eastAsia="Times New Roman" w:hAnsi="Times New Roman" w:cs="Times New Roman"/>
          <w:sz w:val="25"/>
          <w:szCs w:val="25"/>
        </w:rPr>
        <w:t>проактивного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процесса программного обеспечения.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 по временной нетрудоспособности (ч. 8 ст. 13 Закона № 255-ФЗ). Ответ на запрос страхователь должен был направить до 24 час. 00 мин. 05.12.2025 г. Страхователь не направил ответ на запрос в течении трех рабочих дней с даты направления запроса на проверку, подтверждение, корректировку сведений, нарушив ч. 8 ст. 13 Закона № 255-ФЗ. Таким образом, пропуск страхователем срока направления страховщику сведений для назначения и выплаты пособий по обязательному социальному страхованию на случай временной нетрудоспособности составил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рабочи</w:t>
      </w:r>
      <w:r>
        <w:rPr>
          <w:rFonts w:ascii="Times New Roman" w:eastAsia="Times New Roman" w:hAnsi="Times New Roman" w:cs="Times New Roman"/>
          <w:sz w:val="25"/>
          <w:szCs w:val="25"/>
        </w:rPr>
        <w:t>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ня. В этой связи </w:t>
      </w:r>
      <w:r>
        <w:rPr>
          <w:rStyle w:val="cat-UserDefinedgrp-48rplc-3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46rplc-3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Пучкиным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Е.А. 08.12.2025 г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адресу: г. Сургут, ул. Аграрная, дом 6, этаж 2, пом. 7 </w:t>
      </w:r>
      <w:r>
        <w:rPr>
          <w:rFonts w:ascii="Times New Roman" w:eastAsia="Times New Roman" w:hAnsi="Times New Roman" w:cs="Times New Roman"/>
          <w:sz w:val="25"/>
          <w:szCs w:val="25"/>
        </w:rPr>
        <w:t>допущено административное правонарушение, ответственность за которое предусмотрена ч. 4 ст. 15.33 КоАП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рассмотрении дела об административном правонарушении привлекаемый, будучи извещенн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ый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5"/>
          <w:szCs w:val="25"/>
        </w:rPr>
        <w:t xml:space="preserve">(п. 6 постановления Пленума ВС РФ от 24.03.2005 г. № 5),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присутствовал, ходатайств об отложении судебного заседания не заявлял. При таких обстоятельствах и на основании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2 </w:t>
      </w:r>
      <w:r>
        <w:rPr>
          <w:rFonts w:ascii="Times New Roman" w:eastAsia="Times New Roman" w:hAnsi="Times New Roman" w:cs="Times New Roman"/>
          <w:sz w:val="25"/>
          <w:szCs w:val="25"/>
        </w:rPr>
        <w:t>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Исследовав представленные доказательства, суд приходит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п. 2.1 ч. 2 ст. 4.1 Федерального закона от 29.12.2006 г. № 255-ФЗ «Об обязательном социальном страховании на случай временной нетрудоспособности и в связи с материнством» (далее – Закон № 255-ФЗ), страхователь обязан своевременно представлять в территориальные органы СФР сведения, необходимые для назначения и выплаты страхового обеспечения застрахованному лицу.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ч. 8 ст.13 Закона № 255-ФЗ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 </w:t>
      </w:r>
      <w:hyperlink r:id="rId4" w:anchor="/document/403124973/entry/100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  <w:u w:val="single" w:color="0000EE"/>
          </w:rPr>
          <w:t>порядок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 (ч. 17 ст.13 Закона № 255-ФЗ). Правила получения Фондом пенсионного и социального страхования РФ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утверждены постановлением Правительства РФ от 23.11.2021 г. № 2010 (далее – Правила).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п. 3 Правил информационное взаимодействие страхователей и страховщика в электронном виде осуществляется с использованием системы электронного документооборота страховщика. Формат информационного взаимодействия утверждается страховщиком.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Взаимодействие с Фондом осуществляется страхователями посредством СЭДО с использованием программного обеспечения страхователя, используемого для ведения бухгалтерского и кадрового учета, программного обеспечения, используемого для формирования и сдачи отчетности, а также с использованием Личного кабинета Страхователя, размещенного в сети Интернет.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Пучкина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1558341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07.09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извещение № 1355431 о вызове должностного лица для составления протокола об административном правонарушении от 28.07.2026;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списка внутренних почтовых отправлений от 29.07.2026;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отчет об отслеживании почтового отправления;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выписка ЕГРЮЛ;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 процесса № </w:t>
      </w:r>
      <w:r>
        <w:rPr>
          <w:rFonts w:ascii="Times New Roman" w:eastAsia="Times New Roman" w:hAnsi="Times New Roman" w:cs="Times New Roman"/>
          <w:sz w:val="25"/>
          <w:szCs w:val="25"/>
        </w:rPr>
        <w:t>371591513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скриншотом программного обеспечения, подтверждаю</w:t>
      </w:r>
      <w:r>
        <w:rPr>
          <w:rFonts w:ascii="Times New Roman" w:eastAsia="Times New Roman" w:hAnsi="Times New Roman" w:cs="Times New Roman"/>
          <w:sz w:val="25"/>
          <w:szCs w:val="25"/>
        </w:rPr>
        <w:t>щего дату поступления сведений;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>копия списка внутренних почтовых отправлений от 09.09.2026.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Пучкина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4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15.33 КоАП РФ </w:t>
      </w:r>
      <w:r>
        <w:rPr>
          <w:rFonts w:ascii="Times New Roman" w:eastAsia="Times New Roman" w:hAnsi="Times New Roman" w:cs="Times New Roman"/>
          <w:sz w:val="25"/>
          <w:szCs w:val="25"/>
        </w:rPr>
        <w:t>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непредставление в соответствии с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4" w:anchor="/document/12151284/entry/101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 </w:t>
      </w:r>
    </w:p>
    <w:p>
      <w:pPr>
        <w:spacing w:before="0" w:after="0"/>
        <w:ind w:firstLine="68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Оснований для признания правонарушения малозначительным и освобождения </w:t>
      </w:r>
      <w:r>
        <w:rPr>
          <w:rFonts w:ascii="Times New Roman" w:eastAsia="Times New Roman" w:hAnsi="Times New Roman" w:cs="Times New Roman"/>
          <w:sz w:val="25"/>
          <w:szCs w:val="25"/>
        </w:rPr>
        <w:t>Пучкина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Е.А</w:t>
      </w:r>
      <w:r>
        <w:rPr>
          <w:rFonts w:ascii="Times New Roman" w:eastAsia="Times New Roman" w:hAnsi="Times New Roman" w:cs="Times New Roman"/>
          <w:sz w:val="25"/>
          <w:szCs w:val="25"/>
        </w:rPr>
        <w:t>. от административной ответственности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отсутствуют, поскольку оно связано с несвоевременным назначением и выплатой соответствующего вида пособия.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наказание в соответствии со ст.4.2 КоАП РФ, суд не усматривает.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ответственность, в соответствии со ст.4.3. КоАП РФ, судом не установлено.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>Определяя вид и меру наказания, судья принимает во внимание тяжесть совершенного правонарушения, отсутствие отягчающего обстоятельства.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 основании изложенного, руководствуясь </w:t>
      </w:r>
      <w:r>
        <w:rPr>
          <w:rFonts w:ascii="Times New Roman" w:eastAsia="Times New Roman" w:hAnsi="Times New Roman" w:cs="Times New Roman"/>
          <w:sz w:val="25"/>
          <w:szCs w:val="25"/>
        </w:rPr>
        <w:t>ст.ст</w:t>
      </w:r>
      <w:r>
        <w:rPr>
          <w:rFonts w:ascii="Times New Roman" w:eastAsia="Times New Roman" w:hAnsi="Times New Roman" w:cs="Times New Roman"/>
          <w:sz w:val="25"/>
          <w:szCs w:val="25"/>
        </w:rPr>
        <w:t>. 29.9 - 29.11 КоАП РФ, мировой судья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Пучкина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Евгения Анатольевича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признать виновн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ым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4 ст. 15.33 КоАП РФ и подвергнуть наказанию в виде штрафа в размере 300</w:t>
      </w:r>
      <w:r>
        <w:rPr>
          <w:rFonts w:ascii="Times New Roman" w:eastAsia="Times New Roman" w:hAnsi="Times New Roman" w:cs="Times New Roman"/>
          <w:sz w:val="25"/>
          <w:szCs w:val="25"/>
        </w:rPr>
        <w:t>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  <w:sz w:val="25"/>
          <w:szCs w:val="25"/>
        </w:rPr>
        <w:t>Банк получателя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ОКЦ № 8 Уральского ГУ Банка России//УФК по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Ханты-Мансийскому автономному округу - Югре г. Ханты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Мансийск, </w:t>
      </w:r>
      <w:r>
        <w:rPr>
          <w:rFonts w:ascii="Times New Roman" w:eastAsia="Times New Roman" w:hAnsi="Times New Roman" w:cs="Times New Roman"/>
          <w:sz w:val="25"/>
          <w:szCs w:val="25"/>
        </w:rPr>
        <w:t>Номер счета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получателя платежа (номер казначейского счета, Р/счет): 03100643000000018700, Номер счета банка получателя (номер банковского счета, входящего в состав единого казначейского счета , Кор/счет) – 40102810245370000007; БИК ТОФК: 007162163; Получатель: УФК по Ханты-Мансийскому АО-Югре (ОСФР по ХМАО-Югре, л/с 04874Ф87010), ИНН 8601002078, КПП 860101001, ОКТМО 71871000, КБК 79711601230060002140, УИН </w:t>
      </w:r>
      <w:r>
        <w:rPr>
          <w:rFonts w:ascii="Times New Roman" w:eastAsia="Times New Roman" w:hAnsi="Times New Roman" w:cs="Times New Roman"/>
          <w:sz w:val="25"/>
          <w:szCs w:val="25"/>
        </w:rPr>
        <w:t>79786000709260419935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Назначение платежа – Денежные взыскания (административные штрафы), установленные главой 15 КоАП РФ, предусмотренные за нарушение ч. 4 ст. 15.33 КоАП.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квитанция пр</w:t>
      </w:r>
      <w:r>
        <w:rPr>
          <w:rFonts w:ascii="Times New Roman" w:eastAsia="Times New Roman" w:hAnsi="Times New Roman" w:cs="Times New Roman"/>
          <w:sz w:val="25"/>
          <w:szCs w:val="25"/>
        </w:rPr>
        <w:t>едоставляется в 10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5"/>
          <w:szCs w:val="25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</w:t>
      </w:r>
      <w:r>
        <w:rPr>
          <w:rFonts w:ascii="Times New Roman" w:eastAsia="Times New Roman" w:hAnsi="Times New Roman" w:cs="Times New Roman"/>
          <w:sz w:val="25"/>
          <w:szCs w:val="25"/>
        </w:rPr>
        <w:t>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</w:t>
      </w:r>
      <w:r>
        <w:rPr>
          <w:rFonts w:ascii="Times New Roman" w:eastAsia="Times New Roman" w:hAnsi="Times New Roman" w:cs="Times New Roman"/>
          <w:sz w:val="25"/>
          <w:szCs w:val="25"/>
        </w:rPr>
        <w:t>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</w:t>
      </w:r>
      <w:r>
        <w:rPr>
          <w:rFonts w:ascii="Times New Roman" w:eastAsia="Times New Roman" w:hAnsi="Times New Roman" w:cs="Times New Roman"/>
          <w:sz w:val="25"/>
          <w:szCs w:val="25"/>
        </w:rPr>
        <w:t>участка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14.10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ind w:right="43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окумент </w:t>
      </w:r>
      <w:r>
        <w:rPr>
          <w:rFonts w:ascii="Times New Roman" w:eastAsia="Times New Roman" w:hAnsi="Times New Roman" w:cs="Times New Roman"/>
          <w:sz w:val="25"/>
          <w:szCs w:val="25"/>
        </w:rPr>
        <w:t>находит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ся в деле № </w:t>
      </w:r>
      <w:r>
        <w:rPr>
          <w:rFonts w:ascii="Times New Roman" w:eastAsia="Times New Roman" w:hAnsi="Times New Roman" w:cs="Times New Roman"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951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5rplc-10">
    <w:name w:val="cat-UserDefined grp-45 rplc-10"/>
    <w:basedOn w:val="DefaultParagraphFont"/>
  </w:style>
  <w:style w:type="character" w:customStyle="1" w:styleId="cat-UserDefinedgrp-46rplc-13">
    <w:name w:val="cat-UserDefined grp-46 rplc-13"/>
    <w:basedOn w:val="DefaultParagraphFont"/>
  </w:style>
  <w:style w:type="character" w:customStyle="1" w:styleId="cat-UserDefinedgrp-46rplc-21">
    <w:name w:val="cat-UserDefined grp-46 rplc-21"/>
    <w:basedOn w:val="DefaultParagraphFont"/>
  </w:style>
  <w:style w:type="character" w:customStyle="1" w:styleId="cat-UserDefinedgrp-47rplc-23">
    <w:name w:val="cat-UserDefined grp-47 rplc-23"/>
    <w:basedOn w:val="DefaultParagraphFont"/>
  </w:style>
  <w:style w:type="character" w:customStyle="1" w:styleId="cat-UserDefinedgrp-48rplc-30">
    <w:name w:val="cat-UserDefined grp-48 rplc-30"/>
    <w:basedOn w:val="DefaultParagraphFont"/>
  </w:style>
  <w:style w:type="character" w:customStyle="1" w:styleId="cat-UserDefinedgrp-46rplc-31">
    <w:name w:val="cat-UserDefined grp-46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